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09" w:rsidRPr="00643664" w:rsidRDefault="006676BC" w:rsidP="00D92B0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bookmarkStart w:id="0" w:name="_GoBack"/>
      <w:r w:rsidRPr="0064366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С 2025 года </w:t>
      </w:r>
      <w:r w:rsidR="00D92B09" w:rsidRPr="0064366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действуют</w:t>
      </w:r>
      <w:r w:rsidRPr="0064366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r w:rsidR="00E36CE7" w:rsidRPr="0064366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новые</w:t>
      </w:r>
      <w:r w:rsidRPr="0064366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ставки НДФЛ</w:t>
      </w:r>
    </w:p>
    <w:p w:rsidR="006676BC" w:rsidRPr="00281B2B" w:rsidRDefault="00F55B8B" w:rsidP="00D92B09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77E1C">
        <w:rPr>
          <w:rFonts w:ascii="Times New Roman" w:hAnsi="Times New Roman" w:cs="Times New Roman"/>
          <w:sz w:val="26"/>
          <w:szCs w:val="26"/>
        </w:rPr>
        <w:t>Заместитель начальника Межрайонной ИФНС России № 22 по Челябинской области Ольга Васильевна Свистун информирует</w:t>
      </w:r>
      <w:r w:rsidRPr="00A77E1C">
        <w:rPr>
          <w:rFonts w:ascii="Times New Roman" w:eastAsia="Times New Roman" w:hAnsi="Times New Roman" w:cs="Times New Roman"/>
          <w:sz w:val="26"/>
          <w:szCs w:val="26"/>
        </w:rPr>
        <w:t xml:space="preserve"> о том, что</w:t>
      </w:r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676BC" w:rsidRPr="00281B2B">
        <w:rPr>
          <w:rFonts w:ascii="Times New Roman" w:eastAsia="Times New Roman" w:hAnsi="Times New Roman" w:cs="Times New Roman"/>
          <w:sz w:val="24"/>
          <w:szCs w:val="24"/>
        </w:rPr>
        <w:t xml:space="preserve">ачиная с 2025 года, вводятся новые дифференцированные налоговые ставки </w:t>
      </w:r>
      <w:r w:rsidR="00D92B09" w:rsidRPr="00281B2B">
        <w:rPr>
          <w:rFonts w:ascii="Times New Roman" w:eastAsia="Times New Roman" w:hAnsi="Times New Roman" w:cs="Times New Roman"/>
          <w:sz w:val="24"/>
          <w:szCs w:val="24"/>
        </w:rPr>
        <w:t>по налогу на доходы физических лиц</w:t>
      </w:r>
      <w:r w:rsidR="006676BC" w:rsidRPr="00281B2B">
        <w:rPr>
          <w:rFonts w:ascii="Times New Roman" w:eastAsia="Times New Roman" w:hAnsi="Times New Roman" w:cs="Times New Roman"/>
          <w:sz w:val="24"/>
          <w:szCs w:val="24"/>
        </w:rPr>
        <w:t xml:space="preserve"> (Федеральный закон </w:t>
      </w:r>
      <w:hyperlink r:id="rId6" w:tgtFrame="_blank" w:history="1">
        <w:r w:rsidR="006676BC" w:rsidRPr="00281B2B">
          <w:rPr>
            <w:rFonts w:ascii="Times New Roman" w:eastAsia="Times New Roman" w:hAnsi="Times New Roman" w:cs="Times New Roman"/>
            <w:sz w:val="24"/>
            <w:szCs w:val="24"/>
          </w:rPr>
          <w:t>от 12.07.2024 № 176-ФЗ</w:t>
        </w:r>
      </w:hyperlink>
      <w:r w:rsidR="006676BC" w:rsidRPr="00281B2B">
        <w:rPr>
          <w:rFonts w:ascii="Times New Roman" w:eastAsia="Times New Roman" w:hAnsi="Times New Roman" w:cs="Times New Roman"/>
          <w:sz w:val="24"/>
          <w:szCs w:val="24"/>
        </w:rPr>
        <w:t>). Их размер зависит от величины и вида полученного налогоплательщиком дохода.</w:t>
      </w:r>
    </w:p>
    <w:p w:rsidR="006676BC" w:rsidRPr="00281B2B" w:rsidRDefault="006676BC" w:rsidP="006676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>По основным доходам резидентов установлена новая прогрессивная шкала – пять ставок вместо применяемых в настоящее время двух:</w:t>
      </w:r>
    </w:p>
    <w:p w:rsidR="006676BC" w:rsidRPr="00281B2B" w:rsidRDefault="006676BC" w:rsidP="006676BC">
      <w:pPr>
        <w:numPr>
          <w:ilvl w:val="0"/>
          <w:numId w:val="1"/>
        </w:numPr>
        <w:shd w:val="clear" w:color="auto" w:fill="FFFFFF"/>
        <w:spacing w:after="100" w:line="240" w:lineRule="auto"/>
        <w:ind w:left="-15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13% - для доходов до 2,4 </w:t>
      </w:r>
      <w:proofErr w:type="gramStart"/>
      <w:r w:rsidRPr="00281B2B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 руб. в год;</w:t>
      </w:r>
    </w:p>
    <w:p w:rsidR="006676BC" w:rsidRPr="00281B2B" w:rsidRDefault="006676BC" w:rsidP="006676BC">
      <w:pPr>
        <w:numPr>
          <w:ilvl w:val="0"/>
          <w:numId w:val="1"/>
        </w:numPr>
        <w:shd w:val="clear" w:color="auto" w:fill="FFFFFF"/>
        <w:spacing w:after="100" w:line="240" w:lineRule="auto"/>
        <w:ind w:left="-15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15% - от 2,4 </w:t>
      </w:r>
      <w:proofErr w:type="gramStart"/>
      <w:r w:rsidRPr="00281B2B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 до 5 млн руб. в год;</w:t>
      </w:r>
    </w:p>
    <w:p w:rsidR="006676BC" w:rsidRPr="00281B2B" w:rsidRDefault="006676BC" w:rsidP="006676BC">
      <w:pPr>
        <w:numPr>
          <w:ilvl w:val="0"/>
          <w:numId w:val="1"/>
        </w:numPr>
        <w:shd w:val="clear" w:color="auto" w:fill="FFFFFF"/>
        <w:spacing w:after="100" w:line="240" w:lineRule="auto"/>
        <w:ind w:left="-15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18% - от 5 </w:t>
      </w:r>
      <w:proofErr w:type="gramStart"/>
      <w:r w:rsidRPr="00281B2B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 до 20 млн руб. в год;</w:t>
      </w:r>
    </w:p>
    <w:p w:rsidR="006676BC" w:rsidRPr="00281B2B" w:rsidRDefault="006676BC" w:rsidP="006676BC">
      <w:pPr>
        <w:numPr>
          <w:ilvl w:val="0"/>
          <w:numId w:val="1"/>
        </w:numPr>
        <w:shd w:val="clear" w:color="auto" w:fill="FFFFFF"/>
        <w:spacing w:after="100" w:line="240" w:lineRule="auto"/>
        <w:ind w:left="-15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20% - от 20 </w:t>
      </w:r>
      <w:proofErr w:type="gramStart"/>
      <w:r w:rsidRPr="00281B2B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 до 50 млн руб. в год;</w:t>
      </w:r>
    </w:p>
    <w:p w:rsidR="006676BC" w:rsidRPr="00281B2B" w:rsidRDefault="006676BC" w:rsidP="006676BC">
      <w:pPr>
        <w:numPr>
          <w:ilvl w:val="0"/>
          <w:numId w:val="1"/>
        </w:numPr>
        <w:shd w:val="clear" w:color="auto" w:fill="FFFFFF"/>
        <w:spacing w:after="100" w:line="240" w:lineRule="auto"/>
        <w:ind w:left="-15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22% - свыше 50 </w:t>
      </w:r>
      <w:proofErr w:type="gramStart"/>
      <w:r w:rsidRPr="00281B2B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 руб. в год.</w:t>
      </w:r>
    </w:p>
    <w:p w:rsidR="00D92B09" w:rsidRPr="00281B2B" w:rsidRDefault="006676BC" w:rsidP="006676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Повышенные ставки будут применять не ко всему доходу, а лишь к сумме превышения предельного значения. </w:t>
      </w:r>
    </w:p>
    <w:p w:rsidR="006676BC" w:rsidRPr="00281B2B" w:rsidRDefault="006676BC" w:rsidP="006676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>Новая прогрессивная шкала НДФЛ применяется к следующим доходам, выплачиваемым налогоплательщикам - резидентам:</w:t>
      </w:r>
    </w:p>
    <w:p w:rsidR="006676BC" w:rsidRPr="00281B2B" w:rsidRDefault="006676BC" w:rsidP="006676BC">
      <w:pPr>
        <w:numPr>
          <w:ilvl w:val="0"/>
          <w:numId w:val="2"/>
        </w:numPr>
        <w:shd w:val="clear" w:color="auto" w:fill="FFFFFF"/>
        <w:spacing w:after="100" w:line="240" w:lineRule="auto"/>
        <w:ind w:left="-15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>к зарплате, другим доходам, формирующим основную налоговую базу. Эту налоговую базу, по-прежнему, можно уменьшить на вычеты: стандартные, социальные, инвестиционные, имущественные налоговые вычеты, вычеты на долгосрочные сбережения граждан.</w:t>
      </w:r>
    </w:p>
    <w:p w:rsidR="006676BC" w:rsidRPr="00281B2B" w:rsidRDefault="006676BC" w:rsidP="006676BC">
      <w:pPr>
        <w:numPr>
          <w:ilvl w:val="0"/>
          <w:numId w:val="2"/>
        </w:numPr>
        <w:shd w:val="clear" w:color="auto" w:fill="FFFFFF"/>
        <w:spacing w:after="100" w:line="240" w:lineRule="auto"/>
        <w:ind w:left="-15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>к выигрышам участников азартных игр и лотерей;</w:t>
      </w:r>
    </w:p>
    <w:p w:rsidR="006676BC" w:rsidRPr="00281B2B" w:rsidRDefault="006676BC" w:rsidP="006676BC">
      <w:pPr>
        <w:numPr>
          <w:ilvl w:val="0"/>
          <w:numId w:val="2"/>
        </w:numPr>
        <w:shd w:val="clear" w:color="auto" w:fill="FFFFFF"/>
        <w:spacing w:after="100" w:line="240" w:lineRule="auto"/>
        <w:ind w:left="-15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>к доходам участников инвестиционного товарищества;</w:t>
      </w:r>
    </w:p>
    <w:p w:rsidR="00D92B09" w:rsidRPr="00281B2B" w:rsidRDefault="006676BC" w:rsidP="006676BC">
      <w:pPr>
        <w:numPr>
          <w:ilvl w:val="0"/>
          <w:numId w:val="2"/>
        </w:numPr>
        <w:shd w:val="clear" w:color="auto" w:fill="FFFFFF"/>
        <w:spacing w:after="100" w:line="240" w:lineRule="auto"/>
        <w:ind w:left="-15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>к доходам в виде прибыли КИК, в том числе фиксированной.</w:t>
      </w:r>
    </w:p>
    <w:p w:rsidR="00D92B09" w:rsidRPr="00281B2B" w:rsidRDefault="006676BC" w:rsidP="00D92B09">
      <w:pPr>
        <w:shd w:val="clear" w:color="auto" w:fill="FFFFFF"/>
        <w:spacing w:after="10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>Доходы нерезидентов, полученные за трудовую деятельность, будут облагаться по такой же прогрессивной шкале, что и основные доходы резидентов.</w:t>
      </w:r>
    </w:p>
    <w:p w:rsidR="006676BC" w:rsidRPr="00281B2B" w:rsidRDefault="006676BC" w:rsidP="00D92B09">
      <w:pPr>
        <w:shd w:val="clear" w:color="auto" w:fill="FFFFFF"/>
        <w:spacing w:after="100" w:line="240" w:lineRule="auto"/>
        <w:ind w:left="-510"/>
        <w:rPr>
          <w:rFonts w:ascii="Times New Roman" w:eastAsia="Times New Roman" w:hAnsi="Times New Roman" w:cs="Times New Roman"/>
          <w:sz w:val="24"/>
          <w:szCs w:val="24"/>
        </w:rPr>
      </w:pPr>
      <w:r w:rsidRPr="00281B2B">
        <w:rPr>
          <w:rFonts w:ascii="Times New Roman" w:eastAsia="Times New Roman" w:hAnsi="Times New Roman" w:cs="Times New Roman"/>
          <w:sz w:val="24"/>
          <w:szCs w:val="24"/>
        </w:rPr>
        <w:t xml:space="preserve"> По доходам нерезидентов в виде процентов по вкладам (остаткам на счетах) в банках, находящихся в РФ, размер ставки составляет 15% независимо от величины таких доходов. </w:t>
      </w:r>
    </w:p>
    <w:bookmarkEnd w:id="0"/>
    <w:p w:rsidR="00410544" w:rsidRPr="00281B2B" w:rsidRDefault="00410544">
      <w:pPr>
        <w:rPr>
          <w:rFonts w:ascii="Times New Roman" w:hAnsi="Times New Roman" w:cs="Times New Roman"/>
          <w:sz w:val="24"/>
          <w:szCs w:val="24"/>
        </w:rPr>
      </w:pPr>
    </w:p>
    <w:sectPr w:rsidR="00410544" w:rsidRPr="00281B2B" w:rsidSect="0041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7103"/>
    <w:multiLevelType w:val="multilevel"/>
    <w:tmpl w:val="C3C0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4752B"/>
    <w:multiLevelType w:val="multilevel"/>
    <w:tmpl w:val="2858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BC"/>
    <w:rsid w:val="001A313F"/>
    <w:rsid w:val="00281B2B"/>
    <w:rsid w:val="002D7FA3"/>
    <w:rsid w:val="00410544"/>
    <w:rsid w:val="00643664"/>
    <w:rsid w:val="006676BC"/>
    <w:rsid w:val="00C85D0F"/>
    <w:rsid w:val="00D92B09"/>
    <w:rsid w:val="00E36CE7"/>
    <w:rsid w:val="00F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7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7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90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99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79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533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7120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regin</cp:lastModifiedBy>
  <cp:revision>2</cp:revision>
  <dcterms:created xsi:type="dcterms:W3CDTF">2024-09-26T09:02:00Z</dcterms:created>
  <dcterms:modified xsi:type="dcterms:W3CDTF">2024-09-26T09:02:00Z</dcterms:modified>
</cp:coreProperties>
</file>